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DA1F9" w14:textId="77777777" w:rsidR="00A84A8A" w:rsidRPr="00A84A8A" w:rsidRDefault="00A84A8A">
      <w:pPr>
        <w:rPr>
          <w:b/>
          <w:sz w:val="32"/>
        </w:rPr>
      </w:pPr>
      <w:bookmarkStart w:id="0" w:name="_GoBack"/>
      <w:bookmarkEnd w:id="0"/>
      <w:r w:rsidRPr="00A84A8A">
        <w:rPr>
          <w:b/>
          <w:sz w:val="32"/>
        </w:rPr>
        <w:t xml:space="preserve">BUSINESS </w:t>
      </w:r>
      <w:r>
        <w:rPr>
          <w:b/>
          <w:sz w:val="32"/>
        </w:rPr>
        <w:t xml:space="preserve">Department Guidelines for </w:t>
      </w:r>
      <w:r w:rsidR="007057DC">
        <w:rPr>
          <w:b/>
          <w:sz w:val="32"/>
        </w:rPr>
        <w:t xml:space="preserve">Online Course </w:t>
      </w:r>
      <w:r>
        <w:rPr>
          <w:b/>
          <w:sz w:val="32"/>
        </w:rPr>
        <w:t>RSI</w:t>
      </w:r>
      <w:r w:rsidRPr="00A84A8A">
        <w:rPr>
          <w:b/>
          <w:sz w:val="32"/>
        </w:rPr>
        <w:br/>
        <w:t>(Accounting, Business, Economics and Management</w:t>
      </w:r>
      <w:r>
        <w:rPr>
          <w:b/>
          <w:sz w:val="32"/>
        </w:rPr>
        <w:t>)</w:t>
      </w:r>
    </w:p>
    <w:p w14:paraId="546BB575" w14:textId="77777777" w:rsidR="00A84A8A" w:rsidRDefault="00A84A8A"/>
    <w:p w14:paraId="431D27D7" w14:textId="77777777" w:rsidR="00ED10F8" w:rsidRPr="00A84A8A" w:rsidRDefault="00A84A8A">
      <w:pPr>
        <w:rPr>
          <w:b/>
          <w:sz w:val="28"/>
        </w:rPr>
      </w:pPr>
      <w:r w:rsidRPr="00A84A8A">
        <w:rPr>
          <w:b/>
          <w:sz w:val="28"/>
        </w:rPr>
        <w:t>RSI – Regular and Substantive Interaction</w:t>
      </w:r>
    </w:p>
    <w:p w14:paraId="508E30E1" w14:textId="77777777" w:rsidR="00A84A8A" w:rsidRPr="00A84A8A" w:rsidRDefault="00A84A8A"/>
    <w:p w14:paraId="79F61667" w14:textId="77777777" w:rsidR="007057DC" w:rsidRDefault="00A84A8A">
      <w:r>
        <w:t xml:space="preserve">The following guidelines have been adopted to insure that all </w:t>
      </w:r>
      <w:r w:rsidR="007057DC">
        <w:t xml:space="preserve">online </w:t>
      </w:r>
      <w:r>
        <w:t>classes meet the RSI requirement</w:t>
      </w:r>
      <w:r w:rsidR="007057DC">
        <w:t>.</w:t>
      </w:r>
    </w:p>
    <w:p w14:paraId="70C6787B" w14:textId="77777777" w:rsidR="007057DC" w:rsidRDefault="007057DC"/>
    <w:p w14:paraId="09090BAF" w14:textId="77777777" w:rsidR="007057DC" w:rsidRDefault="007057DC">
      <w:r>
        <w:t>The general objective is that all classes have weekly student interaction and include academic based rubrics and feedback.  Specifically all classes must include:</w:t>
      </w:r>
    </w:p>
    <w:p w14:paraId="3B11FBEF" w14:textId="77777777" w:rsidR="007057DC" w:rsidRDefault="007057DC" w:rsidP="007057DC">
      <w:pPr>
        <w:pStyle w:val="ListParagraph"/>
        <w:numPr>
          <w:ilvl w:val="0"/>
          <w:numId w:val="1"/>
        </w:numPr>
      </w:pPr>
      <w:r>
        <w:t>Discussions covering 50% of the weeks in the session</w:t>
      </w:r>
      <w:r w:rsidR="005F0100">
        <w:t xml:space="preserve"> and be graded using an academic based rubric </w:t>
      </w:r>
      <w:r>
        <w:t xml:space="preserve"> (</w:t>
      </w:r>
      <w:r w:rsidR="005F0100">
        <w:t>i.e.</w:t>
      </w:r>
      <w:r>
        <w:t xml:space="preserve"> 16 week classes must include discussions during 8 weeks; 8 week classes must include discussions during 4 weeks).</w:t>
      </w:r>
      <w:r w:rsidR="00F16AAD">
        <w:t xml:space="preserve">  Weekly Instructor engagement</w:t>
      </w:r>
      <w:r w:rsidR="000E5AE5">
        <w:t xml:space="preserve"> with individual students </w:t>
      </w:r>
      <w:r w:rsidR="00C81BFD">
        <w:t xml:space="preserve">in addition to grading </w:t>
      </w:r>
      <w:r w:rsidR="00F16AAD">
        <w:t>is required.</w:t>
      </w:r>
    </w:p>
    <w:p w14:paraId="3BFAE4FA" w14:textId="77777777" w:rsidR="007057DC" w:rsidRDefault="005F0100" w:rsidP="007057DC">
      <w:pPr>
        <w:pStyle w:val="ListParagraph"/>
        <w:numPr>
          <w:ilvl w:val="0"/>
          <w:numId w:val="1"/>
        </w:numPr>
      </w:pPr>
      <w:r>
        <w:t>Announcements posted for each week and include academic content (i.e. announcements can include a summary of the lessons and/or lesson objectives for the week).</w:t>
      </w:r>
    </w:p>
    <w:p w14:paraId="232F2CE7" w14:textId="77777777" w:rsidR="005F0100" w:rsidRDefault="001D57B4" w:rsidP="007057DC">
      <w:pPr>
        <w:pStyle w:val="ListParagraph"/>
        <w:numPr>
          <w:ilvl w:val="0"/>
          <w:numId w:val="1"/>
        </w:numPr>
      </w:pPr>
      <w:r>
        <w:t xml:space="preserve">Canvas Messaging/eMail: </w:t>
      </w:r>
      <w:r w:rsidR="005F0100">
        <w:t>Every effort should be made to use Canvas Messaging to communicate with students</w:t>
      </w:r>
      <w:r w:rsidR="00A742CA">
        <w:t xml:space="preserve"> as this preserves the interaction inside Canvas</w:t>
      </w:r>
      <w:r w:rsidR="005F0100">
        <w:t>. If the college email system is used you should maintain a file of this correspondence for auditing purposes.</w:t>
      </w:r>
    </w:p>
    <w:p w14:paraId="63DA6AD7" w14:textId="77777777" w:rsidR="005F0100" w:rsidRDefault="00A742CA" w:rsidP="007057DC">
      <w:pPr>
        <w:pStyle w:val="ListParagraph"/>
        <w:numPr>
          <w:ilvl w:val="0"/>
          <w:numId w:val="1"/>
        </w:numPr>
      </w:pPr>
      <w:r>
        <w:t>Exams includ</w:t>
      </w:r>
      <w:r w:rsidR="001D57B4">
        <w:t>ing</w:t>
      </w:r>
      <w:r>
        <w:t xml:space="preserve"> student feedback in Additional Comments at the question level and/or overall Assignment Comments at the exam level.</w:t>
      </w:r>
    </w:p>
    <w:p w14:paraId="4D419A8A" w14:textId="77777777" w:rsidR="00A742CA" w:rsidRDefault="00F94CB5" w:rsidP="007057DC">
      <w:pPr>
        <w:pStyle w:val="ListParagraph"/>
        <w:numPr>
          <w:ilvl w:val="0"/>
          <w:numId w:val="1"/>
        </w:numPr>
      </w:pPr>
      <w:r>
        <w:t>A</w:t>
      </w:r>
      <w:r w:rsidR="001D57B4">
        <w:t xml:space="preserve"> </w:t>
      </w:r>
      <w:r>
        <w:t>minimum of one Written Assignment or Project which includes an academic rubric or free form comments</w:t>
      </w:r>
      <w:r w:rsidR="001D57B4">
        <w:t>,</w:t>
      </w:r>
      <w:r>
        <w:t xml:space="preserve"> as appropriate.</w:t>
      </w:r>
    </w:p>
    <w:p w14:paraId="68D27134" w14:textId="77777777" w:rsidR="00F94CB5" w:rsidRDefault="00F94CB5" w:rsidP="00F94CB5"/>
    <w:p w14:paraId="6C4DC642" w14:textId="77777777" w:rsidR="00F94CB5" w:rsidRDefault="00F94CB5" w:rsidP="00F94CB5">
      <w:r>
        <w:t>Other acceptable forms of which may be included in courses include:</w:t>
      </w:r>
    </w:p>
    <w:p w14:paraId="7EBBC12B" w14:textId="77777777" w:rsidR="00F94CB5" w:rsidRDefault="001D57B4" w:rsidP="00F94CB5">
      <w:pPr>
        <w:pStyle w:val="ListParagraph"/>
        <w:numPr>
          <w:ilvl w:val="0"/>
          <w:numId w:val="2"/>
        </w:numPr>
      </w:pPr>
      <w:r>
        <w:t>Office hours: regular</w:t>
      </w:r>
      <w:r w:rsidR="00F94CB5">
        <w:t xml:space="preserve"> office hours or by appointment (i.e. </w:t>
      </w:r>
      <w:r w:rsidR="007C787B">
        <w:t xml:space="preserve">in person or </w:t>
      </w:r>
      <w:r w:rsidR="00F94CB5">
        <w:t>CCC Confer).</w:t>
      </w:r>
    </w:p>
    <w:p w14:paraId="03EE7DBE" w14:textId="77777777" w:rsidR="00F94CB5" w:rsidRDefault="00F94CB5" w:rsidP="00F94CB5">
      <w:pPr>
        <w:pStyle w:val="ListParagraph"/>
        <w:numPr>
          <w:ilvl w:val="0"/>
          <w:numId w:val="2"/>
        </w:numPr>
      </w:pPr>
      <w:r>
        <w:t>Phone conferences (it would be a good idea to keep a record of such calls).</w:t>
      </w:r>
    </w:p>
    <w:p w14:paraId="6F5AA3E2" w14:textId="77777777" w:rsidR="00F94CB5" w:rsidRDefault="007C787B" w:rsidP="00F94CB5">
      <w:pPr>
        <w:pStyle w:val="ListParagraph"/>
        <w:numPr>
          <w:ilvl w:val="0"/>
          <w:numId w:val="2"/>
        </w:numPr>
      </w:pPr>
      <w:r>
        <w:t>Live video conferences for lecture presentations, review sessions, etc.</w:t>
      </w:r>
    </w:p>
    <w:p w14:paraId="034E0858" w14:textId="77777777" w:rsidR="007C787B" w:rsidRDefault="007C787B" w:rsidP="00F94CB5">
      <w:pPr>
        <w:pStyle w:val="ListParagraph"/>
        <w:numPr>
          <w:ilvl w:val="0"/>
          <w:numId w:val="2"/>
        </w:numPr>
      </w:pPr>
      <w:r>
        <w:t>Shared video recordings that are timely, addressing current academic content.</w:t>
      </w:r>
    </w:p>
    <w:p w14:paraId="63A2D987" w14:textId="77777777" w:rsidR="007C787B" w:rsidRDefault="001D57B4" w:rsidP="00F94CB5">
      <w:pPr>
        <w:pStyle w:val="ListParagraph"/>
        <w:numPr>
          <w:ilvl w:val="0"/>
          <w:numId w:val="2"/>
        </w:numPr>
      </w:pPr>
      <w:r>
        <w:t>Instant Messaging and Texts (it would be a good idea to keep a record of such exchanges).</w:t>
      </w:r>
    </w:p>
    <w:p w14:paraId="79800DC6" w14:textId="77777777" w:rsidR="007C787B" w:rsidRDefault="007C787B" w:rsidP="00F94CB5">
      <w:pPr>
        <w:pStyle w:val="ListParagraph"/>
        <w:numPr>
          <w:ilvl w:val="0"/>
          <w:numId w:val="2"/>
        </w:numPr>
      </w:pPr>
      <w:r>
        <w:t>Others as defined in the Online Instruction Guidelines approved by the Academic Senate.</w:t>
      </w:r>
    </w:p>
    <w:sectPr w:rsidR="007C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AD8"/>
    <w:multiLevelType w:val="hybridMultilevel"/>
    <w:tmpl w:val="B96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48A9"/>
    <w:multiLevelType w:val="hybridMultilevel"/>
    <w:tmpl w:val="9CB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8A"/>
    <w:rsid w:val="000E5AE5"/>
    <w:rsid w:val="00162F73"/>
    <w:rsid w:val="001D57B4"/>
    <w:rsid w:val="0021257F"/>
    <w:rsid w:val="005C5429"/>
    <w:rsid w:val="005F0100"/>
    <w:rsid w:val="007057DC"/>
    <w:rsid w:val="00731C99"/>
    <w:rsid w:val="007C787B"/>
    <w:rsid w:val="00853CDE"/>
    <w:rsid w:val="00A742CA"/>
    <w:rsid w:val="00A84A8A"/>
    <w:rsid w:val="00C81BFD"/>
    <w:rsid w:val="00DF08D8"/>
    <w:rsid w:val="00F16AAD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A33E"/>
  <w15:chartTrackingRefBased/>
  <w15:docId w15:val="{503CEDB5-BF96-47A4-81FD-4EB6B004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BDDE5-60C1-45D9-9AF3-E5A5D29A166F}"/>
</file>

<file path=customXml/itemProps2.xml><?xml version="1.0" encoding="utf-8"?>
<ds:datastoreItem xmlns:ds="http://schemas.openxmlformats.org/officeDocument/2006/customXml" ds:itemID="{4045E95C-4406-4682-B975-DE919CE3A5AD}"/>
</file>

<file path=customXml/itemProps3.xml><?xml version="1.0" encoding="utf-8"?>
<ds:datastoreItem xmlns:ds="http://schemas.openxmlformats.org/officeDocument/2006/customXml" ds:itemID="{3E59A3AB-FD95-47F8-A8CB-5B75A8365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Lockwood</dc:creator>
  <cp:keywords/>
  <dc:description/>
  <cp:lastModifiedBy>Lopez, Yadira</cp:lastModifiedBy>
  <cp:revision>2</cp:revision>
  <dcterms:created xsi:type="dcterms:W3CDTF">2019-03-28T19:18:00Z</dcterms:created>
  <dcterms:modified xsi:type="dcterms:W3CDTF">2019-03-28T19:18:00Z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